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94" w:rsidRPr="002A2194" w:rsidRDefault="002A2194" w:rsidP="002A21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In Queensland, grammar schools </w:t>
      </w:r>
      <w:r w:rsidR="009F4405">
        <w:rPr>
          <w:rFonts w:ascii="Arial" w:hAnsi="Arial" w:cs="Arial"/>
          <w:bCs/>
          <w:spacing w:val="-3"/>
          <w:sz w:val="22"/>
          <w:szCs w:val="22"/>
        </w:rPr>
        <w:t>are</w:t>
      </w: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 established </w:t>
      </w:r>
      <w:r w:rsidR="009F4405">
        <w:rPr>
          <w:rFonts w:ascii="Arial" w:hAnsi="Arial" w:cs="Arial"/>
          <w:bCs/>
          <w:spacing w:val="-3"/>
          <w:sz w:val="22"/>
          <w:szCs w:val="22"/>
        </w:rPr>
        <w:t>and regulated in</w:t>
      </w: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 accordance with the </w:t>
      </w:r>
      <w:r w:rsidRPr="00F04135">
        <w:rPr>
          <w:rFonts w:ascii="Arial" w:hAnsi="Arial" w:cs="Arial"/>
          <w:bCs/>
          <w:i/>
          <w:spacing w:val="-3"/>
          <w:sz w:val="22"/>
          <w:szCs w:val="22"/>
        </w:rPr>
        <w:t>G</w:t>
      </w:r>
      <w:r w:rsidR="00F04135" w:rsidRPr="00F04135">
        <w:rPr>
          <w:rFonts w:ascii="Arial" w:hAnsi="Arial" w:cs="Arial"/>
          <w:bCs/>
          <w:i/>
          <w:spacing w:val="-3"/>
          <w:sz w:val="22"/>
          <w:szCs w:val="22"/>
        </w:rPr>
        <w:t>rammar Schools Act 1975</w:t>
      </w:r>
      <w:r w:rsidR="00F04135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The following eight grammar schools </w:t>
      </w:r>
      <w:r w:rsidR="009F4405">
        <w:rPr>
          <w:rFonts w:ascii="Arial" w:hAnsi="Arial" w:cs="Arial"/>
          <w:bCs/>
          <w:spacing w:val="-3"/>
          <w:sz w:val="22"/>
          <w:szCs w:val="22"/>
        </w:rPr>
        <w:t>have been</w:t>
      </w: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 established over the period 1863 to 1892: 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>Brisbane Grammar School;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Brisbane Girls’ Grammar School; 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Ipswich Grammar School; </w:t>
      </w:r>
    </w:p>
    <w:p w:rsidR="009B29DA" w:rsidRDefault="009B29DA" w:rsidP="009B29DA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29DA">
        <w:rPr>
          <w:rFonts w:ascii="Arial" w:hAnsi="Arial" w:cs="Arial"/>
          <w:bCs/>
          <w:spacing w:val="-3"/>
          <w:sz w:val="22"/>
          <w:szCs w:val="22"/>
        </w:rPr>
        <w:t>Ipswich Girls Grammar School includin</w:t>
      </w:r>
      <w:r w:rsidR="000816D2">
        <w:rPr>
          <w:rFonts w:ascii="Arial" w:hAnsi="Arial" w:cs="Arial"/>
          <w:bCs/>
          <w:spacing w:val="-3"/>
          <w:sz w:val="22"/>
          <w:szCs w:val="22"/>
        </w:rPr>
        <w:t>g Ipswich Junior Grammar School;</w:t>
      </w:r>
    </w:p>
    <w:p w:rsidR="002A2194" w:rsidRPr="009B29DA" w:rsidRDefault="002A2194" w:rsidP="009B29DA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29DA">
        <w:rPr>
          <w:rFonts w:ascii="Arial" w:hAnsi="Arial" w:cs="Arial"/>
          <w:bCs/>
          <w:spacing w:val="-3"/>
          <w:sz w:val="22"/>
          <w:szCs w:val="22"/>
        </w:rPr>
        <w:t xml:space="preserve">Rockhampton Grammar School; 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Rockhampton Girls’ Grammar School; 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Toowoomba Grammar School; and </w:t>
      </w:r>
    </w:p>
    <w:p w:rsidR="002A2194" w:rsidRP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2194">
        <w:rPr>
          <w:rFonts w:ascii="Arial" w:hAnsi="Arial" w:cs="Arial"/>
          <w:bCs/>
          <w:spacing w:val="-3"/>
          <w:sz w:val="22"/>
          <w:szCs w:val="22"/>
        </w:rPr>
        <w:t xml:space="preserve">Townsville Grammar School. </w:t>
      </w:r>
    </w:p>
    <w:p w:rsidR="002A2194" w:rsidRDefault="00F041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816D2">
        <w:rPr>
          <w:rFonts w:ascii="Arial" w:hAnsi="Arial" w:cs="Arial"/>
          <w:bCs/>
          <w:spacing w:val="-3"/>
          <w:sz w:val="22"/>
          <w:szCs w:val="22"/>
        </w:rPr>
        <w:t xml:space="preserve">Grammar Schools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0816D2">
        <w:rPr>
          <w:rFonts w:ascii="Arial" w:hAnsi="Arial" w:cs="Arial"/>
          <w:bCs/>
          <w:spacing w:val="-3"/>
          <w:sz w:val="22"/>
          <w:szCs w:val="22"/>
        </w:rPr>
        <w:t xml:space="preserve">2016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implements the outcomes of a review of the legislative framework for grammar schools undertaken by the Department of Education and Training, in consultation with the eight </w:t>
      </w:r>
      <w:r w:rsidR="009F4405">
        <w:rPr>
          <w:rFonts w:ascii="Arial" w:hAnsi="Arial" w:cs="Arial"/>
          <w:bCs/>
          <w:spacing w:val="-3"/>
          <w:sz w:val="22"/>
          <w:szCs w:val="22"/>
        </w:rPr>
        <w:t>grammar schools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85C38" w:rsidRDefault="003666F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9364B">
        <w:rPr>
          <w:rFonts w:ascii="Arial" w:hAnsi="Arial" w:cs="Arial"/>
          <w:bCs/>
          <w:spacing w:val="-3"/>
          <w:sz w:val="22"/>
          <w:szCs w:val="22"/>
        </w:rPr>
        <w:t>he</w:t>
      </w:r>
      <w:r w:rsidR="0005481E">
        <w:rPr>
          <w:rFonts w:ascii="Arial" w:hAnsi="Arial" w:cs="Arial"/>
          <w:bCs/>
          <w:spacing w:val="-3"/>
          <w:sz w:val="22"/>
          <w:szCs w:val="22"/>
        </w:rPr>
        <w:t xml:space="preserve"> Bill </w:t>
      </w:r>
      <w:r w:rsidR="00063239">
        <w:rPr>
          <w:rFonts w:ascii="Arial" w:hAnsi="Arial" w:cs="Arial"/>
          <w:bCs/>
          <w:spacing w:val="-3"/>
          <w:sz w:val="22"/>
          <w:szCs w:val="22"/>
        </w:rPr>
        <w:t>would</w:t>
      </w:r>
      <w:r w:rsidR="0096227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96227C" w:rsidRDefault="0096227C" w:rsidP="0096227C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replace the existing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Grammar Schools Act 1975 </w:t>
      </w:r>
      <w:r>
        <w:rPr>
          <w:rFonts w:ascii="Arial" w:hAnsi="Arial" w:cs="Arial"/>
          <w:bCs/>
          <w:spacing w:val="-3"/>
          <w:sz w:val="22"/>
          <w:szCs w:val="22"/>
        </w:rPr>
        <w:t>with modern legislation that meets the contemporary needs of grammar school</w:t>
      </w:r>
      <w:r w:rsidR="009F4405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reduce</w:t>
      </w:r>
      <w:r w:rsidR="009F4405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red tape; </w:t>
      </w:r>
    </w:p>
    <w:p w:rsidR="0096227C" w:rsidRPr="0096227C" w:rsidRDefault="0096227C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modernise </w:t>
      </w:r>
      <w:r w:rsidRPr="0096227C">
        <w:rPr>
          <w:rFonts w:ascii="Arial" w:hAnsi="Arial" w:cs="Arial"/>
          <w:bCs/>
          <w:spacing w:val="-3"/>
          <w:sz w:val="22"/>
          <w:szCs w:val="22"/>
        </w:rPr>
        <w:t xml:space="preserve">the governance structure </w:t>
      </w:r>
      <w:r w:rsidR="009F4405">
        <w:rPr>
          <w:rFonts w:ascii="Arial" w:hAnsi="Arial" w:cs="Arial"/>
          <w:bCs/>
          <w:spacing w:val="-3"/>
          <w:sz w:val="22"/>
          <w:szCs w:val="22"/>
        </w:rPr>
        <w:t>for grammar school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boards of trustees </w:t>
      </w:r>
      <w:r w:rsidRPr="0096227C">
        <w:rPr>
          <w:rFonts w:ascii="Arial" w:hAnsi="Arial" w:cs="Arial"/>
          <w:bCs/>
          <w:spacing w:val="-3"/>
          <w:sz w:val="22"/>
          <w:szCs w:val="22"/>
        </w:rPr>
        <w:t xml:space="preserve">to provide greater flexibility, ensure the boards continue to operate in a manner consistent with modern corporate governance practices and allow </w:t>
      </w:r>
      <w:r w:rsidR="009F4405">
        <w:rPr>
          <w:rFonts w:ascii="Arial" w:hAnsi="Arial" w:cs="Arial"/>
          <w:bCs/>
          <w:spacing w:val="-3"/>
          <w:sz w:val="22"/>
          <w:szCs w:val="22"/>
        </w:rPr>
        <w:t>b</w:t>
      </w:r>
      <w:r w:rsidRPr="0096227C">
        <w:rPr>
          <w:rFonts w:ascii="Arial" w:hAnsi="Arial" w:cs="Arial"/>
          <w:bCs/>
          <w:spacing w:val="-3"/>
          <w:sz w:val="22"/>
          <w:szCs w:val="22"/>
        </w:rPr>
        <w:t>oards greater ability for succession planning and board rejuvenation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A2194" w:rsidRDefault="002A2194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remove prescriptive requirements </w:t>
      </w:r>
      <w:r w:rsidR="0096227C">
        <w:rPr>
          <w:rFonts w:ascii="Arial" w:hAnsi="Arial" w:cs="Arial"/>
          <w:bCs/>
          <w:spacing w:val="-3"/>
          <w:sz w:val="22"/>
          <w:szCs w:val="22"/>
        </w:rPr>
        <w:t xml:space="preserve">regarding financial accountability and state borrowing, </w:t>
      </w:r>
      <w:r w:rsidR="009F4405">
        <w:rPr>
          <w:rFonts w:ascii="Arial" w:hAnsi="Arial" w:cs="Arial"/>
          <w:bCs/>
          <w:spacing w:val="-3"/>
          <w:sz w:val="22"/>
          <w:szCs w:val="22"/>
        </w:rPr>
        <w:t xml:space="preserve">which are </w:t>
      </w:r>
      <w:r w:rsidR="0096227C">
        <w:rPr>
          <w:rFonts w:ascii="Arial" w:hAnsi="Arial" w:cs="Arial"/>
          <w:bCs/>
          <w:spacing w:val="-3"/>
          <w:sz w:val="22"/>
          <w:szCs w:val="22"/>
        </w:rPr>
        <w:t>regulated sufficiently for all statutory bodies under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other State law; and </w:t>
      </w:r>
    </w:p>
    <w:p w:rsidR="002A2194" w:rsidRDefault="0096227C" w:rsidP="00F0413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2A2194">
        <w:rPr>
          <w:rFonts w:ascii="Arial" w:hAnsi="Arial" w:cs="Arial"/>
          <w:bCs/>
          <w:spacing w:val="-3"/>
          <w:sz w:val="22"/>
          <w:szCs w:val="22"/>
        </w:rPr>
        <w:t xml:space="preserve">emove the ability to establish future grammar schools.  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063239">
        <w:rPr>
          <w:rFonts w:ascii="Arial" w:hAnsi="Arial" w:cs="Arial"/>
          <w:bCs/>
          <w:spacing w:val="-3"/>
          <w:sz w:val="22"/>
          <w:szCs w:val="22"/>
        </w:rPr>
        <w:t xml:space="preserve">Grammar Schools </w:t>
      </w:r>
      <w:r w:rsidR="0005481E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063239">
        <w:rPr>
          <w:rFonts w:ascii="Arial" w:hAnsi="Arial" w:cs="Arial"/>
          <w:bCs/>
          <w:spacing w:val="-3"/>
          <w:sz w:val="22"/>
          <w:szCs w:val="22"/>
        </w:rPr>
        <w:t xml:space="preserve">2016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:rsidR="00E61984" w:rsidRPr="00063239" w:rsidRDefault="00E61984" w:rsidP="002F78F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6323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61984" w:rsidRPr="0009364B" w:rsidRDefault="00AC1286" w:rsidP="00701470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3666F9" w:rsidRPr="00B643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Grammar Schools Bill </w:t>
        </w:r>
        <w:r w:rsidR="0005481E" w:rsidRPr="00B643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2016</w:t>
        </w:r>
      </w:hyperlink>
    </w:p>
    <w:p w:rsidR="00E61984" w:rsidRPr="00063239" w:rsidRDefault="00AC1286" w:rsidP="00D6589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9364B" w:rsidRPr="00B643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063239" w:rsidSect="0006323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BA" w:rsidRDefault="003342BA" w:rsidP="00D6589B">
      <w:r>
        <w:separator/>
      </w:r>
    </w:p>
  </w:endnote>
  <w:endnote w:type="continuationSeparator" w:id="0">
    <w:p w:rsidR="003342BA" w:rsidRDefault="003342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BA" w:rsidRDefault="003342BA" w:rsidP="00D6589B">
      <w:r>
        <w:separator/>
      </w:r>
    </w:p>
  </w:footnote>
  <w:footnote w:type="continuationSeparator" w:id="0">
    <w:p w:rsidR="003342BA" w:rsidRDefault="003342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51238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05481E" w:rsidRPr="002A2194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5E4C52" w:rsidRPr="0009364B" w:rsidRDefault="003666F9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Grammar Schools Bill </w:t>
    </w:r>
    <w:r w:rsidR="0005481E">
      <w:rPr>
        <w:rFonts w:ascii="Arial" w:hAnsi="Arial" w:cs="Arial"/>
        <w:b/>
        <w:sz w:val="22"/>
        <w:szCs w:val="22"/>
        <w:u w:val="single"/>
      </w:rPr>
      <w:t xml:space="preserve">2016 </w:t>
    </w:r>
  </w:p>
  <w:p w:rsidR="005E4C52" w:rsidRDefault="000548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5481E">
      <w:rPr>
        <w:rFonts w:ascii="Arial" w:hAnsi="Arial" w:cs="Arial"/>
        <w:b/>
        <w:sz w:val="22"/>
        <w:szCs w:val="22"/>
        <w:u w:val="single"/>
      </w:rPr>
      <w:t xml:space="preserve">Minister for Education and Minister for Tourism and Major Events </w:t>
    </w:r>
  </w:p>
  <w:p w:rsidR="005E4C52" w:rsidRDefault="005E4C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618"/>
    <w:multiLevelType w:val="hybridMultilevel"/>
    <w:tmpl w:val="8E20E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20D13"/>
    <w:multiLevelType w:val="hybridMultilevel"/>
    <w:tmpl w:val="99EA2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76156F"/>
    <w:multiLevelType w:val="hybridMultilevel"/>
    <w:tmpl w:val="0A52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6FE"/>
    <w:multiLevelType w:val="hybridMultilevel"/>
    <w:tmpl w:val="EC32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0256"/>
    <w:rsid w:val="000430DD"/>
    <w:rsid w:val="0005481E"/>
    <w:rsid w:val="00063239"/>
    <w:rsid w:val="00080F8F"/>
    <w:rsid w:val="000816D2"/>
    <w:rsid w:val="00083625"/>
    <w:rsid w:val="00087EB8"/>
    <w:rsid w:val="0009364B"/>
    <w:rsid w:val="000D6BDD"/>
    <w:rsid w:val="00133FFC"/>
    <w:rsid w:val="00140936"/>
    <w:rsid w:val="00174117"/>
    <w:rsid w:val="001D78AC"/>
    <w:rsid w:val="001E209B"/>
    <w:rsid w:val="0021344B"/>
    <w:rsid w:val="002A2194"/>
    <w:rsid w:val="002D22A5"/>
    <w:rsid w:val="002F25DB"/>
    <w:rsid w:val="002F78F1"/>
    <w:rsid w:val="00307EA1"/>
    <w:rsid w:val="00316C88"/>
    <w:rsid w:val="003342BA"/>
    <w:rsid w:val="00351238"/>
    <w:rsid w:val="003666F9"/>
    <w:rsid w:val="003B5871"/>
    <w:rsid w:val="003C16AD"/>
    <w:rsid w:val="003E63D3"/>
    <w:rsid w:val="004E3AE1"/>
    <w:rsid w:val="00501C66"/>
    <w:rsid w:val="00525631"/>
    <w:rsid w:val="00550873"/>
    <w:rsid w:val="00582128"/>
    <w:rsid w:val="005949BE"/>
    <w:rsid w:val="005E4C52"/>
    <w:rsid w:val="005F7E3E"/>
    <w:rsid w:val="006255A7"/>
    <w:rsid w:val="006B6281"/>
    <w:rsid w:val="006E7E51"/>
    <w:rsid w:val="00701470"/>
    <w:rsid w:val="00706CD9"/>
    <w:rsid w:val="00732E22"/>
    <w:rsid w:val="00752636"/>
    <w:rsid w:val="00754937"/>
    <w:rsid w:val="008552FA"/>
    <w:rsid w:val="008607F7"/>
    <w:rsid w:val="008A4523"/>
    <w:rsid w:val="008A5C19"/>
    <w:rsid w:val="008F44CD"/>
    <w:rsid w:val="00914E29"/>
    <w:rsid w:val="0092336D"/>
    <w:rsid w:val="0096227C"/>
    <w:rsid w:val="00975968"/>
    <w:rsid w:val="00985C38"/>
    <w:rsid w:val="009B29DA"/>
    <w:rsid w:val="009F4405"/>
    <w:rsid w:val="00A01C97"/>
    <w:rsid w:val="00A527A5"/>
    <w:rsid w:val="00A82F97"/>
    <w:rsid w:val="00AC1286"/>
    <w:rsid w:val="00AC6498"/>
    <w:rsid w:val="00B341D1"/>
    <w:rsid w:val="00B404EF"/>
    <w:rsid w:val="00B64322"/>
    <w:rsid w:val="00B90C92"/>
    <w:rsid w:val="00BA27D3"/>
    <w:rsid w:val="00C07656"/>
    <w:rsid w:val="00C43806"/>
    <w:rsid w:val="00C75E67"/>
    <w:rsid w:val="00CB1501"/>
    <w:rsid w:val="00CB600B"/>
    <w:rsid w:val="00CD77F6"/>
    <w:rsid w:val="00CE6FBA"/>
    <w:rsid w:val="00CF0D8A"/>
    <w:rsid w:val="00D1725E"/>
    <w:rsid w:val="00D6589B"/>
    <w:rsid w:val="00D75134"/>
    <w:rsid w:val="00DB6FE7"/>
    <w:rsid w:val="00DE61EC"/>
    <w:rsid w:val="00E53A8E"/>
    <w:rsid w:val="00E61984"/>
    <w:rsid w:val="00E930CF"/>
    <w:rsid w:val="00EA0CCF"/>
    <w:rsid w:val="00EC75C0"/>
    <w:rsid w:val="00F04135"/>
    <w:rsid w:val="00F10DF9"/>
    <w:rsid w:val="00F32E45"/>
    <w:rsid w:val="00FB3673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B64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1334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>https://www.cabinet.qld.gov.au/documents/2016/Aug/GramSchBill/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2017-10-25T01:47:00Z</dcterms:created>
  <dcterms:modified xsi:type="dcterms:W3CDTF">2018-03-06T01:34:00Z</dcterms:modified>
  <cp:category>Legislation,Education</cp:category>
</cp:coreProperties>
</file>